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C7A" w:rsidRDefault="00791C7A" w:rsidP="00E01E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91C7A" w:rsidRDefault="00791C7A" w:rsidP="00791C7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Composition du dossier de libération de lot d’un produit pharmaceutique ou d’un dispositif médical :</w:t>
      </w:r>
    </w:p>
    <w:p w:rsidR="00E57898" w:rsidRDefault="00E57898" w:rsidP="00791C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91C7A" w:rsidRPr="000207D9" w:rsidRDefault="00791C7A" w:rsidP="00791C7A">
      <w:pPr>
        <w:spacing w:after="0" w:line="240" w:lineRule="auto"/>
        <w:ind w:left="-142" w:right="-71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La déclaration de libération de lots doit être transmise avec le dossier suivant sous </w:t>
      </w:r>
      <w:r w:rsidRPr="000207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format PDF :</w:t>
      </w:r>
    </w:p>
    <w:p w:rsidR="00791C7A" w:rsidRPr="000207D9" w:rsidRDefault="00791C7A" w:rsidP="00791C7A">
      <w:pPr>
        <w:numPr>
          <w:ilvl w:val="0"/>
          <w:numId w:val="1"/>
        </w:numPr>
        <w:spacing w:after="0" w:line="240" w:lineRule="auto"/>
        <w:ind w:left="578" w:right="-71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Certificat de libération de lots suivant le modèle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 ci-joint ;</w:t>
      </w:r>
    </w:p>
    <w:p w:rsidR="00791C7A" w:rsidRPr="000207D9" w:rsidRDefault="00791C7A" w:rsidP="00791C7A">
      <w:pPr>
        <w:numPr>
          <w:ilvl w:val="0"/>
          <w:numId w:val="1"/>
        </w:numPr>
        <w:spacing w:after="0" w:line="240" w:lineRule="auto"/>
        <w:ind w:left="578" w:right="-71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Bulletin d’analyse du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lot </w:t>
      </w: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produ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it fini ;</w:t>
      </w:r>
    </w:p>
    <w:p w:rsidR="00791C7A" w:rsidRPr="000207D9" w:rsidRDefault="00791C7A" w:rsidP="00791C7A">
      <w:pPr>
        <w:numPr>
          <w:ilvl w:val="0"/>
          <w:numId w:val="1"/>
        </w:numPr>
        <w:spacing w:after="0" w:line="240" w:lineRule="auto"/>
        <w:ind w:left="578" w:right="-71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Bulletin(s) d’analyse(s) du fabricant de (s) substance (s) active(s) et de contrôle (s)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 ;</w:t>
      </w:r>
    </w:p>
    <w:p w:rsidR="00791C7A" w:rsidRPr="000207D9" w:rsidRDefault="00791C7A" w:rsidP="00791C7A">
      <w:pPr>
        <w:numPr>
          <w:ilvl w:val="0"/>
          <w:numId w:val="1"/>
        </w:numPr>
        <w:spacing w:after="0" w:line="240" w:lineRule="auto"/>
        <w:ind w:left="578" w:right="-71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Bulletin(s) d’analyse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(s) et de recontrôle (s) du semi-fini</w:t>
      </w: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cas échéant ;</w:t>
      </w:r>
    </w:p>
    <w:p w:rsidR="00791C7A" w:rsidRPr="000207D9" w:rsidRDefault="00791C7A" w:rsidP="00791C7A">
      <w:pPr>
        <w:numPr>
          <w:ilvl w:val="0"/>
          <w:numId w:val="1"/>
        </w:numPr>
        <w:spacing w:after="0" w:line="240" w:lineRule="auto"/>
        <w:ind w:left="578" w:right="-71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La correspondance des lots du produit fini avec les lots de substance active, et/ou avec le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 semi-fini ;</w:t>
      </w:r>
    </w:p>
    <w:p w:rsidR="00791C7A" w:rsidRPr="000207D9" w:rsidRDefault="00791C7A" w:rsidP="00791C7A">
      <w:pPr>
        <w:numPr>
          <w:ilvl w:val="0"/>
          <w:numId w:val="1"/>
        </w:numPr>
        <w:spacing w:after="0" w:line="240" w:lineRule="auto"/>
        <w:ind w:left="578" w:right="-71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Copie de la décision d’enregistrement du PP ou d’homologation du DM,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 le cas échéant ;</w:t>
      </w:r>
    </w:p>
    <w:p w:rsidR="00791C7A" w:rsidRPr="000207D9" w:rsidRDefault="00791C7A" w:rsidP="00791C7A">
      <w:pPr>
        <w:numPr>
          <w:ilvl w:val="0"/>
          <w:numId w:val="1"/>
        </w:numPr>
        <w:spacing w:after="0" w:line="240" w:lineRule="auto"/>
        <w:ind w:left="578" w:right="-71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Copie l’agrément d’ouverture de l’établissement pharmaceutique délivré par le MIPH,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 le cas échéant ;</w:t>
      </w:r>
    </w:p>
    <w:p w:rsidR="00791C7A" w:rsidRPr="000207D9" w:rsidRDefault="00791C7A" w:rsidP="00791C7A">
      <w:pPr>
        <w:numPr>
          <w:ilvl w:val="0"/>
          <w:numId w:val="1"/>
        </w:numPr>
        <w:spacing w:after="0" w:line="240" w:lineRule="auto"/>
        <w:ind w:left="578" w:right="-71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Copie de la décision de valida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tion du LCQ octroyée par l’ANPP, le cas échéant ;</w:t>
      </w:r>
    </w:p>
    <w:p w:rsidR="00791C7A" w:rsidRPr="000207D9" w:rsidRDefault="00791C7A" w:rsidP="00791C7A">
      <w:pPr>
        <w:spacing w:after="0" w:line="240" w:lineRule="auto"/>
        <w:ind w:left="578" w:right="-71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fr-FR"/>
        </w:rPr>
      </w:pPr>
    </w:p>
    <w:p w:rsidR="00791C7A" w:rsidRDefault="00791C7A" w:rsidP="00791C7A">
      <w:pPr>
        <w:spacing w:after="0" w:line="240" w:lineRule="auto"/>
        <w:ind w:left="-142" w:right="-71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ab/>
      </w: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ab/>
        <w:t>Les 03 derniers documents sont transmis qu’en cas de ren</w:t>
      </w:r>
      <w:r w:rsidR="00327E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ouvellement et/ou modification de la DE ou de la DH.</w:t>
      </w:r>
    </w:p>
    <w:p w:rsidR="00791C7A" w:rsidRPr="000207D9" w:rsidRDefault="00791C7A" w:rsidP="00791C7A">
      <w:pPr>
        <w:spacing w:after="0" w:line="240" w:lineRule="auto"/>
        <w:ind w:left="-142" w:right="-71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</w:pPr>
    </w:p>
    <w:p w:rsidR="00791C7A" w:rsidRPr="00E01EBC" w:rsidRDefault="00791C7A" w:rsidP="00E01EBC">
      <w:pPr>
        <w:spacing w:after="0" w:line="240" w:lineRule="auto"/>
        <w:ind w:left="-142" w:right="-71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fr-FR"/>
        </w:rPr>
      </w:pPr>
      <w:r w:rsidRPr="003270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Le </w:t>
      </w:r>
      <w:r w:rsidRPr="00020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premier lot commercialisé</w:t>
      </w: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 </w:t>
      </w:r>
      <w:r w:rsidRPr="000207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après octroi de la décision d’enregistrement</w:t>
      </w: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>doit être précisé dans la déclaration du Pharmacien Directeur Technique.</w:t>
      </w:r>
      <w:r w:rsidRPr="0002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fr-FR"/>
        </w:rPr>
        <w:t xml:space="preserve"> </w:t>
      </w:r>
      <w:bookmarkStart w:id="0" w:name="_GoBack"/>
      <w:bookmarkEnd w:id="0"/>
    </w:p>
    <w:sectPr w:rsidR="00791C7A" w:rsidRPr="00E01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D77D7"/>
    <w:multiLevelType w:val="hybridMultilevel"/>
    <w:tmpl w:val="B820358A"/>
    <w:lvl w:ilvl="0" w:tplc="5152247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1C"/>
    <w:rsid w:val="00327EDF"/>
    <w:rsid w:val="005F500D"/>
    <w:rsid w:val="00662268"/>
    <w:rsid w:val="00791C7A"/>
    <w:rsid w:val="008126E5"/>
    <w:rsid w:val="00C727FA"/>
    <w:rsid w:val="00CA28F7"/>
    <w:rsid w:val="00DD0AAF"/>
    <w:rsid w:val="00E01EBC"/>
    <w:rsid w:val="00E57898"/>
    <w:rsid w:val="00E931CE"/>
    <w:rsid w:val="00EC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370EE-0F71-4D13-8BE7-2AA39B0B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1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91C7A"/>
    <w:rPr>
      <w:color w:val="0000FF" w:themeColor="hyperlink"/>
      <w:u w:val="single"/>
    </w:rPr>
  </w:style>
  <w:style w:type="table" w:styleId="Grilledutableau">
    <w:name w:val="Table Grid"/>
    <w:basedOn w:val="TableauNormal"/>
    <w:rsid w:val="00791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57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7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 boutarene</dc:creator>
  <cp:keywords/>
  <dc:description/>
  <cp:lastModifiedBy>User</cp:lastModifiedBy>
  <cp:revision>2</cp:revision>
  <cp:lastPrinted>2022-12-05T13:35:00Z</cp:lastPrinted>
  <dcterms:created xsi:type="dcterms:W3CDTF">2022-12-07T09:08:00Z</dcterms:created>
  <dcterms:modified xsi:type="dcterms:W3CDTF">2022-12-07T09:08:00Z</dcterms:modified>
</cp:coreProperties>
</file>